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CCB9A">
      <w:pPr>
        <w:bidi w:val="0"/>
        <w:jc w:val="both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附件5</w:t>
      </w:r>
    </w:p>
    <w:p w14:paraId="62CA8203">
      <w:pPr>
        <w:bidi w:val="0"/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基建/专项项目质保期满查验记录表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803"/>
        <w:gridCol w:w="577"/>
        <w:gridCol w:w="1380"/>
        <w:gridCol w:w="226"/>
        <w:gridCol w:w="1154"/>
        <w:gridCol w:w="622"/>
        <w:gridCol w:w="758"/>
        <w:gridCol w:w="1380"/>
      </w:tblGrid>
      <w:tr w14:paraId="753B0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7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57E4DB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项目名称</w:t>
            </w:r>
          </w:p>
        </w:tc>
        <w:tc>
          <w:tcPr>
            <w:tcW w:w="6900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E1AEC9">
            <w:pPr>
              <w:bidi w:val="0"/>
              <w:rPr>
                <w:sz w:val="24"/>
                <w:szCs w:val="28"/>
              </w:rPr>
            </w:pPr>
          </w:p>
        </w:tc>
      </w:tr>
      <w:tr w14:paraId="6E986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7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0CEC88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项目地点</w:t>
            </w:r>
          </w:p>
        </w:tc>
        <w:tc>
          <w:tcPr>
            <w:tcW w:w="6900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9D5E62">
            <w:pPr>
              <w:bidi w:val="0"/>
              <w:rPr>
                <w:sz w:val="24"/>
                <w:szCs w:val="28"/>
              </w:rPr>
            </w:pPr>
          </w:p>
        </w:tc>
      </w:tr>
      <w:tr w14:paraId="22395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2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5768CD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竣工交付日期</w:t>
            </w:r>
          </w:p>
        </w:tc>
        <w:tc>
          <w:tcPr>
            <w:tcW w:w="276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E1A959">
            <w:pPr>
              <w:bidi w:val="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日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E7ECDE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质保期满日期</w:t>
            </w:r>
          </w:p>
        </w:tc>
        <w:tc>
          <w:tcPr>
            <w:tcW w:w="276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A16573">
            <w:pPr>
              <w:bidi w:val="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日</w:t>
            </w:r>
          </w:p>
        </w:tc>
      </w:tr>
      <w:tr w14:paraId="12165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62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5E683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查验日期</w:t>
            </w:r>
          </w:p>
        </w:tc>
        <w:tc>
          <w:tcPr>
            <w:tcW w:w="276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0E67B0">
            <w:pPr>
              <w:bidi w:val="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sz w:val="24"/>
                <w:szCs w:val="28"/>
              </w:rPr>
              <w:t>年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sz w:val="24"/>
                <w:szCs w:val="28"/>
              </w:rPr>
              <w:t>月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日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6B63D7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查验人员</w:t>
            </w:r>
          </w:p>
        </w:tc>
        <w:tc>
          <w:tcPr>
            <w:tcW w:w="276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46543B">
            <w:pPr>
              <w:bidi w:val="0"/>
              <w:spacing w:line="360" w:lineRule="auto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后勤保障处：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sz w:val="24"/>
                <w:szCs w:val="28"/>
              </w:rPr>
              <w:t>建设方：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</w:t>
            </w:r>
          </w:p>
        </w:tc>
      </w:tr>
      <w:tr w14:paraId="70F73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5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B1D662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查验项目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7FE758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查验内容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2E6304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查验结果（合格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/</w:t>
            </w:r>
            <w:r>
              <w:rPr>
                <w:sz w:val="24"/>
                <w:szCs w:val="28"/>
              </w:rPr>
              <w:t>不合格）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1C1557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遗留问题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278B04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整改要求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27EF3E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整改期限</w:t>
            </w:r>
          </w:p>
        </w:tc>
      </w:tr>
      <w:tr w14:paraId="669D3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69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7BC6F8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 项目质量稳定性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6A808D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主体结构、设施设备质保期内运行情况，有无施工质量导致的损坏、故障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78FF11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5BCA20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640BE5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5D95A6">
            <w:pPr>
              <w:bidi w:val="0"/>
              <w:rPr>
                <w:sz w:val="24"/>
                <w:szCs w:val="28"/>
              </w:rPr>
            </w:pPr>
          </w:p>
        </w:tc>
      </w:tr>
      <w:tr w14:paraId="19DD1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97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90681A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 维修责任履行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D5F41B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质保期内维修记录、整改情况，维修响应及时性、维修质量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2FC92A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5F7D54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2C6B44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53E72C">
            <w:pPr>
              <w:bidi w:val="0"/>
              <w:rPr>
                <w:sz w:val="24"/>
                <w:szCs w:val="28"/>
              </w:rPr>
            </w:pPr>
          </w:p>
        </w:tc>
      </w:tr>
      <w:tr w14:paraId="052F7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93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26DD75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3. 设施设备完好性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B025B1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各类设施设备运行状态、完好情况，备用配件齐全性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294481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7D486F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BFD6C7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D2A342">
            <w:pPr>
              <w:bidi w:val="0"/>
              <w:rPr>
                <w:sz w:val="24"/>
                <w:szCs w:val="28"/>
              </w:rPr>
            </w:pPr>
          </w:p>
        </w:tc>
      </w:tr>
      <w:tr w14:paraId="61114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56" w:hRule="atLeast"/>
          <w:jc w:val="center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2403F3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4. 资料完整性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A28A1C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质保期维修记录、检测报告等补充资料的完整性、规范性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071B50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01195E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F4C76F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512CE0">
            <w:pPr>
              <w:bidi w:val="0"/>
              <w:rPr>
                <w:sz w:val="24"/>
                <w:szCs w:val="28"/>
              </w:rPr>
            </w:pPr>
          </w:p>
        </w:tc>
      </w:tr>
      <w:tr w14:paraId="3DD1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5" w:hRule="atLeast"/>
          <w:jc w:val="center"/>
        </w:trPr>
        <w:tc>
          <w:tcPr>
            <w:tcW w:w="8280" w:type="dxa"/>
            <w:gridSpan w:val="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1537D5">
            <w:p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总体查验意见：</w:t>
            </w:r>
            <w:r>
              <w:rPr>
                <w:rFonts w:hint="eastAsia"/>
                <w:sz w:val="24"/>
                <w:szCs w:val="28"/>
                <w:lang w:eastAsia="zh-CN"/>
              </w:rPr>
              <w:t>□</w:t>
            </w:r>
            <w:r>
              <w:rPr>
                <w:sz w:val="24"/>
                <w:szCs w:val="28"/>
              </w:rPr>
              <w:t xml:space="preserve">合格 </w:t>
            </w:r>
            <w:r>
              <w:rPr>
                <w:rFonts w:hint="eastAsia"/>
                <w:sz w:val="24"/>
                <w:szCs w:val="28"/>
                <w:lang w:eastAsia="zh-CN"/>
              </w:rPr>
              <w:t>□</w:t>
            </w:r>
            <w:r>
              <w:rPr>
                <w:sz w:val="24"/>
                <w:szCs w:val="28"/>
              </w:rPr>
              <w:t>不合格（需整改后重新查验）</w:t>
            </w:r>
          </w:p>
        </w:tc>
      </w:tr>
      <w:tr w14:paraId="06A69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8" w:hRule="atLeast"/>
          <w:jc w:val="center"/>
        </w:trPr>
        <w:tc>
          <w:tcPr>
            <w:tcW w:w="8280" w:type="dxa"/>
            <w:gridSpan w:val="9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B52907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rFonts w:hint="default" w:eastAsiaTheme="minorEastAsia"/>
                <w:b/>
                <w:bCs/>
                <w:color w:val="auto"/>
                <w:sz w:val="24"/>
                <w:szCs w:val="28"/>
                <w:lang w:val="en-US" w:eastAsia="zh-CN"/>
              </w:rPr>
              <w:t>后勤各内设机构签</w:t>
            </w:r>
            <w:r>
              <w:rPr>
                <w:rFonts w:hint="eastAsia"/>
                <w:b/>
                <w:bCs/>
                <w:color w:val="auto"/>
                <w:sz w:val="24"/>
                <w:szCs w:val="28"/>
                <w:lang w:val="en-US" w:eastAsia="zh-CN"/>
              </w:rPr>
              <w:t>章</w:t>
            </w:r>
            <w:r>
              <w:rPr>
                <w:rFonts w:hint="default" w:eastAsiaTheme="minorEastAsia"/>
                <w:b/>
                <w:bCs/>
                <w:color w:val="auto"/>
                <w:sz w:val="24"/>
                <w:szCs w:val="28"/>
                <w:lang w:val="en-US" w:eastAsia="zh-CN"/>
              </w:rPr>
              <w:t>确认</w:t>
            </w:r>
          </w:p>
        </w:tc>
      </w:tr>
      <w:tr w14:paraId="57A2D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2" w:hRule="atLeast"/>
          <w:jc w:val="center"/>
        </w:trPr>
        <w:tc>
          <w:tcPr>
            <w:tcW w:w="218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3285074">
            <w:pPr>
              <w:bidi w:val="0"/>
              <w:spacing w:line="360" w:lineRule="auto"/>
              <w:jc w:val="center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修缮中心</w:t>
            </w:r>
          </w:p>
          <w:p w14:paraId="62C88099">
            <w:pPr>
              <w:bidi w:val="0"/>
              <w:spacing w:line="360" w:lineRule="auto"/>
              <w:jc w:val="both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</w:p>
        </w:tc>
        <w:tc>
          <w:tcPr>
            <w:tcW w:w="2183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2E241D0">
            <w:pPr>
              <w:bidi w:val="0"/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校园服务中心</w:t>
            </w:r>
          </w:p>
        </w:tc>
        <w:tc>
          <w:tcPr>
            <w:tcW w:w="177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4087344">
            <w:pPr>
              <w:bidi w:val="0"/>
              <w:spacing w:line="24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能源管理办公室</w:t>
            </w:r>
          </w:p>
        </w:tc>
        <w:tc>
          <w:tcPr>
            <w:tcW w:w="213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8653DB5">
            <w:pPr>
              <w:bidi w:val="0"/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项目使用</w:t>
            </w:r>
            <w:r>
              <w:rPr>
                <w:sz w:val="24"/>
                <w:szCs w:val="28"/>
              </w:rPr>
              <w:t>管理部门</w:t>
            </w:r>
          </w:p>
        </w:tc>
      </w:tr>
      <w:tr w14:paraId="51DB3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23" w:hRule="atLeast"/>
          <w:jc w:val="center"/>
        </w:trPr>
        <w:tc>
          <w:tcPr>
            <w:tcW w:w="218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5797E45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章</w:t>
            </w:r>
            <w:r>
              <w:rPr>
                <w:sz w:val="24"/>
                <w:szCs w:val="28"/>
              </w:rPr>
              <w:t>：</w:t>
            </w:r>
          </w:p>
          <w:p w14:paraId="37AC929C">
            <w:pPr>
              <w:bidi w:val="0"/>
              <w:jc w:val="left"/>
              <w:rPr>
                <w:sz w:val="24"/>
                <w:szCs w:val="28"/>
              </w:rPr>
            </w:pPr>
          </w:p>
          <w:p w14:paraId="3067EFE5">
            <w:pPr>
              <w:bidi w:val="0"/>
              <w:jc w:val="left"/>
              <w:rPr>
                <w:sz w:val="24"/>
                <w:szCs w:val="28"/>
              </w:rPr>
            </w:pPr>
          </w:p>
          <w:p w14:paraId="30CB2E1A">
            <w:pPr>
              <w:bidi w:val="0"/>
              <w:jc w:val="left"/>
              <w:rPr>
                <w:rFonts w:hint="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  <w:p w14:paraId="4FF28733">
            <w:pPr>
              <w:bidi w:val="0"/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2183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8A847E3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章</w:t>
            </w:r>
            <w:r>
              <w:rPr>
                <w:sz w:val="24"/>
                <w:szCs w:val="28"/>
              </w:rPr>
              <w:t>：</w:t>
            </w:r>
          </w:p>
          <w:p w14:paraId="7C7CCE6E">
            <w:pPr>
              <w:bidi w:val="0"/>
              <w:jc w:val="left"/>
              <w:rPr>
                <w:sz w:val="24"/>
                <w:szCs w:val="28"/>
              </w:rPr>
            </w:pPr>
          </w:p>
          <w:p w14:paraId="3B410E35">
            <w:pPr>
              <w:bidi w:val="0"/>
              <w:jc w:val="left"/>
              <w:rPr>
                <w:sz w:val="24"/>
                <w:szCs w:val="28"/>
              </w:rPr>
            </w:pPr>
          </w:p>
          <w:p w14:paraId="59B79B85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</w:tc>
        <w:tc>
          <w:tcPr>
            <w:tcW w:w="177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638B8B2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章</w:t>
            </w:r>
            <w:r>
              <w:rPr>
                <w:sz w:val="24"/>
                <w:szCs w:val="28"/>
              </w:rPr>
              <w:t>：</w:t>
            </w:r>
          </w:p>
          <w:p w14:paraId="3A9489F6">
            <w:pPr>
              <w:bidi w:val="0"/>
              <w:jc w:val="left"/>
              <w:rPr>
                <w:sz w:val="24"/>
                <w:szCs w:val="28"/>
              </w:rPr>
            </w:pPr>
          </w:p>
          <w:p w14:paraId="53C6B9E2">
            <w:pPr>
              <w:bidi w:val="0"/>
              <w:jc w:val="left"/>
              <w:rPr>
                <w:sz w:val="24"/>
                <w:szCs w:val="28"/>
              </w:rPr>
            </w:pPr>
          </w:p>
          <w:p w14:paraId="4D862839">
            <w:pPr>
              <w:bidi w:val="0"/>
              <w:jc w:val="left"/>
              <w:rPr>
                <w:rFonts w:hint="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  <w:p w14:paraId="31819B9B">
            <w:pPr>
              <w:bidi w:val="0"/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213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1C7A394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章</w:t>
            </w:r>
            <w:r>
              <w:rPr>
                <w:sz w:val="24"/>
                <w:szCs w:val="28"/>
              </w:rPr>
              <w:t>：</w:t>
            </w:r>
          </w:p>
          <w:p w14:paraId="6F9C66CD">
            <w:pPr>
              <w:bidi w:val="0"/>
              <w:jc w:val="left"/>
              <w:rPr>
                <w:sz w:val="24"/>
                <w:szCs w:val="28"/>
              </w:rPr>
            </w:pPr>
          </w:p>
          <w:p w14:paraId="23BE7E11">
            <w:pPr>
              <w:bidi w:val="0"/>
              <w:jc w:val="left"/>
              <w:rPr>
                <w:sz w:val="24"/>
                <w:szCs w:val="28"/>
              </w:rPr>
            </w:pPr>
          </w:p>
          <w:p w14:paraId="11A4BCF0">
            <w:pPr>
              <w:bidi w:val="0"/>
              <w:jc w:val="left"/>
              <w:rPr>
                <w:rFonts w:hint="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  <w:p w14:paraId="1251FC7D">
            <w:pPr>
              <w:bidi w:val="0"/>
              <w:spacing w:line="360" w:lineRule="auto"/>
              <w:jc w:val="left"/>
              <w:rPr>
                <w:sz w:val="24"/>
                <w:szCs w:val="28"/>
              </w:rPr>
            </w:pPr>
          </w:p>
        </w:tc>
      </w:tr>
      <w:tr w14:paraId="1CD2A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74" w:hRule="atLeast"/>
          <w:jc w:val="center"/>
        </w:trPr>
        <w:tc>
          <w:tcPr>
            <w:tcW w:w="8280" w:type="dxa"/>
            <w:gridSpan w:val="9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CA1A1CC">
            <w:pPr>
              <w:bidi w:val="0"/>
              <w:spacing w:line="360" w:lineRule="auto"/>
              <w:ind w:firstLine="240" w:firstLineChars="100"/>
              <w:jc w:val="left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后勤保障处意见：</w:t>
            </w:r>
          </w:p>
          <w:p w14:paraId="672D38AB">
            <w:pPr>
              <w:bidi w:val="0"/>
              <w:spacing w:line="360" w:lineRule="auto"/>
              <w:jc w:val="left"/>
              <w:rPr>
                <w:rFonts w:hint="default"/>
                <w:sz w:val="24"/>
                <w:szCs w:val="28"/>
                <w:lang w:val="en-US" w:eastAsia="zh-CN"/>
              </w:rPr>
            </w:pPr>
          </w:p>
          <w:p w14:paraId="705AD888">
            <w:pPr>
              <w:bidi w:val="0"/>
              <w:spacing w:line="360" w:lineRule="auto"/>
              <w:ind w:firstLine="6000" w:firstLineChars="2500"/>
              <w:jc w:val="left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签章：</w:t>
            </w:r>
          </w:p>
          <w:p w14:paraId="2C78F322">
            <w:pPr>
              <w:bidi w:val="0"/>
              <w:spacing w:line="360" w:lineRule="auto"/>
              <w:ind w:firstLine="6000" w:firstLineChars="2500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</w:tc>
      </w:tr>
    </w:tbl>
    <w:p w14:paraId="7DC136DC"/>
    <w:p w14:paraId="0BF5FA95">
      <w:pPr>
        <w:bidi w:val="0"/>
        <w:jc w:val="left"/>
        <w:rPr>
          <w:rFonts w:hint="eastAsia"/>
          <w:b/>
          <w:bCs/>
          <w:sz w:val="30"/>
          <w:szCs w:val="30"/>
          <w:lang w:val="en-US" w:eastAsia="zh-CN"/>
        </w:rPr>
      </w:pPr>
    </w:p>
    <w:p w14:paraId="36552D0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1C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2026-09-10T01:39:40Z</dcterms:created>
  <dc:creator>LJM</dc:creator>
  <cp:lastModifiedBy>LJM</cp:lastModifiedBy>
  <dcterms:modified xsi:type="dcterms:W3CDTF">2026-09-10T01:39:52Z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eyJoZGlkIjoiMTUzYmJjOGM1ODhhYjUxNDgwYmZmMzJlODc2MWE5MDgiLCJ1c2VySWQiOiIxNzc5ODkyNDI2In0=</vt:lpwstr>
  </property>
  <property fmtid="{D5CDD505-2E9C-101B-9397-08002B2CF9AE}" pid="4" name="ICV">
    <vt:lpwstr>2402F41CF6D94707A7D67F5E6B64B3B5_12</vt:lpwstr>
  </property>
</Properties>
</file>