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  <w:lang w:val="en-US" w:eastAsia="zh-CN"/>
        </w:rPr>
        <w:t>第三届</w:t>
      </w:r>
      <w:r>
        <w:rPr>
          <w:rFonts w:hint="eastAsia"/>
          <w:b/>
          <w:sz w:val="32"/>
          <w:szCs w:val="32"/>
        </w:rPr>
        <w:t>职工够级大赛报名表</w:t>
      </w:r>
    </w:p>
    <w:tbl>
      <w:tblPr>
        <w:tblStyle w:val="4"/>
        <w:tblpPr w:leftFromText="180" w:rightFromText="180" w:vertAnchor="text" w:horzAnchor="page" w:tblpX="2070" w:tblpY="1096"/>
        <w:tblOverlap w:val="never"/>
        <w:tblW w:w="7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511"/>
        <w:gridCol w:w="192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00" w:lineRule="exact"/>
        <w:jc w:val="both"/>
        <w:rPr>
          <w:rFonts w:hint="eastAsia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6F63"/>
    <w:rsid w:val="6D535020"/>
    <w:rsid w:val="7F4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2018-05-02T07:26:00Z</dcterms:created>
  <dc:creator> Lǔ Lǔ </dc:creator>
  <cp:lastModifiedBy> Lǔ Lǔ </cp:lastModifiedBy>
  <dcterms:modified xsi:type="dcterms:W3CDTF">2018-05-02T07:27:21Z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